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13.03.02 13.03.02 Электроэнергетика и электротехника (профиль - Возобновляемые источники энергии и гидроэлектростанции)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13.03.02 13.03.02 Электроэнергетика и электротехника (профиль - Возобновляемые источники энергии и гидроэлектростанции)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6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83.33% - выбрал(-и) ответ на вопрос: «От 101 до 250». 16.67%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1 из 6 респондентов на вопрос: «Укажите численность работников в Вашей организации», – ответил(-и) «До 15», что составляет 16.67%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«До 15» на вопрос: «Укажите численность работников в Вашей организации», – равен 10.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«До 15» на вопрос: «Укажите численность работников в Вашей организации», – равен 10.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6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5 из 6 респондентов на вопрос: «Укажите численность работников в Вашей организации», – ответил(-и) «От 101 до 250», что составляет 83.33%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текущей, промежуточной и государственной итоговой аттестации обучающихся»,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проведение совместных с университетом мероприятий по профориентационной работе».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6.76.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обучающихся/выпускников».</w:t>
      </w:r>
    </w:p>
    <w:p>
      <w:pPr/>
      <w:r>
        <w:rPr/>
        <w:t xml:space="preserve">Высокий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дисциплину и исполнительность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7.26.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6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6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6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7.3.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участие в текущей, промежуточной и государственной итоговой аттестации обучающихся», «Оцените организацию и проведение производственных практик студентов на базе организации (предприятия)», «Оцените возможность участия в целевом обучении студентов»,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программ».</w:t>
      </w:r>
    </w:p>
    <w:p>
      <w:pPr/>
      <w:r>
        <w:rPr/>
        <w:t xml:space="preserve">Высокий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вопросам: «Оцените участие в образовательном процессе (чтение лекций, проведение семинаров, мастер-классов)»,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7.72.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обязанности».</w:t>
      </w:r>
    </w:p>
    <w:p>
      <w:pPr/>
      <w:r>
        <w:rPr/>
        <w:t xml:space="preserve">Высокий уровень удовлетворённости отмечен по вопросам: «Оцените способность обучающихся/выпускников гармонично вписаться в корпоративную культуру организации/предприятия», «Оцените способность обучающихся/выпускников применять знания и навыки в практической деятельности»,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коммуникативные качества обучающихся/выпускников», «Оцените воспитание, общую культуру и эрудированность обучающихся/выпускников»,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гармонично вписаться в корпоративную культуру организации/предприятия», а наименьший уровень – по вопросам: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7.3,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7.72, что является показателем высокого уровня удовлетворённости (75-100%).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7.51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2_document.png"/><Relationship Id="rId17" Type="http://schemas.openxmlformats.org/officeDocument/2006/relationships/image" Target="media/image_rId13_document.png"/><Relationship Id="rId18" Type="http://schemas.openxmlformats.org/officeDocument/2006/relationships/image" Target="media/image_rId12_document.png"/><Relationship Id="rId19" Type="http://schemas.openxmlformats.org/officeDocument/2006/relationships/image" Target="media/image_rId13_document.png"/><Relationship Id="rId20" Type="http://schemas.openxmlformats.org/officeDocument/2006/relationships/image" Target="media/image_rId12_document.png"/><Relationship Id="rId21" Type="http://schemas.openxmlformats.org/officeDocument/2006/relationships/image" Target="media/image_rId13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