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40.02.03 40.02.03 Право и судебное администрирование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40.02.03 40.02.03 Право и судебное администрирование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68.97% - выбрал(-и) ответ на вопрос: «Штатный сотрудник». 27.59% ответил(-и): «Внутренний совместитель», 3.45% ответил(-и): «Внешний совместитель», 0% ответил(-и): «По договору».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20 из 29 респондентов на вопрос: «Укажите ваши условия привлечения», – ответил(-и) «Штатный сотрудник», что составляет 68.97%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8 из 29 респондентов на вопрос: «Укажите ваши условия привлечения», – ответил(-и) «Внутренний совместитель», что составляет 27.59%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29 респондентов на вопрос: «Укажите ваши условия привлечения», – ответил(-и) «Внешний совместитель», что составляет 3.45%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29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распределение общей преподавательской нагрузки, в т.ч. аудиторной нагрузки»,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распределение общей преподавательской нагрузки, в т.ч. аудиторной нагрузки»,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8.66.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качество медицинского обслуживания (работа медпункта, медосмотры)», «Оцените санитарно-гигиеническое состояние пунктов общественного питания», «Оцените транспортную доступность вуза»,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8.95,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8.89,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8.66,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8.83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68.97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