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 Оценка и управление активами и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 Оценка и управление активами и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