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58.04.01 58.04.01 Востоковедение и африканистика (профиль - Россия и страны Азии и Африки в международных отношениях и мировой политике)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58.04.01 58.04.01 Востоковедение и африканистика (профиль - Россия и страны Азии и Африки в международных отношениях и мировой политике)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73.33% - выбрал(-и) ответ на вопрос: «Штатный сотрудник». 13.33% ответил(-и): «По договору», 6.67% ответил(-и): «Внутренний совместитель», 6.67% ответил(-и): «Внешний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15 респондентов на вопрос: «Укажите ваши условия привлечения», – ответил(-и) «Штатный сотрудник», что составляет 73.33%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«Внутренний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Средний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вопросу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4.1.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вузе».</w:t>
      </w:r>
    </w:p>
    <w:p>
      <w:pPr/>
      <w:r>
        <w:rPr/>
        <w:t xml:space="preserve">Средний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3.8.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1.6.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6.95.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внедрять свои научные разработки, проводить междисциплинарные исследования»,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вопросу «Оцените организацию и проведение культурно-массовых мероприятий в вузе».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доброжелательность и вежливость работников, не участвующих в учебном процессе», а наименьший уровень –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6.95,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7.03,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6.36,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6.78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