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  <Override PartName="/word/media/image_rId29_document.png" ContentType="image/png"/>
  <Override PartName="/word/media/image_rId30_document.png" ContentType="image/png"/>
  <Override PartName="/word/media/image_rId31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38.04.04 38.04.04 Государственное и муниципальное управление (профиль - Система государственного и муниципального управления)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38.04.04 38.04.04 Государственное и муниципальное управление (профиль - Система государственного и муниципального управления)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соответствии с пунктом 4.6.2 ФГОС ВО, по программам бакалавриата, специалитета, магистратуры в рамках внутренней системы оценки качества образовательной деятельности обучающимся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студентов, обучающихся по образовательной программе,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оценить уровень удовлетворенности обучающихся организацией учебного процесса и внеучебной деятельности.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определить степень удовлетворённости студентов организацией учебного процесса (УП), установить уровень удовлетворённости обучающихся организацией внеучебной деятельности (ВД) в вузе. Для этого был разработан и использован специальный набор индикаторов, определяющих отношение анкетируемых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21 студент(-а,-ов), обучающихся по исследуемой образовательной программе.</w:t>
      </w:r>
    </w:p>
    <w:p>
      <w:pPr/>
      <w:r>
        <w:rPr/>
        <w:t xml:space="preserve">Результаты исследования послужат основой для разработки и реализации мероприятий, направленных на повышение качества образовательной деятельности, улучшение условий обучения и обеспечение удовлетворённости её участников.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стало важным шагом в создании более эффективной и комфортной среды для обучения и развития студентов.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 курс»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42.86% - выбрал(-и) ответ на вопрос: «3 курс». 23.81% ответил(-и): «2 курс», 19.05% ответил(-и): «1 курс», 9.52% ответил(-и): «4 курс», 4.76% ответил(-и): «5 курс». Общее количество респондентов, участвовавших в анкетировании, равно 21.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«1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4 из 21 респондента на вопрос: «Укажите ваш курс», – ответил(-и) «1 курс», что составляет 19.05%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«1 курс» на вопрос: «Укажите ваш курс», – равен 6.63.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«1 курс» на вопрос: «Укажите ваш курс», – равен 6.85.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«1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«1 курс» на вопрос: «Укажите ваш курс», – равен 6.09.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«2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5 из 21 респондента на вопрос: «Укажите ваш курс», – ответил(-и) «2 курс», что составляет 23.81%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«2 курс» на вопрос: «Укажите ваш курс», – равен 8.98.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«2 курс» на вопрос: «Укажите ваш курс», – равен 9.3.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«2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«2 курс» на вопрос: «Укажите ваш курс», – равен 9.04.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«3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9 из 21 респондента на вопрос: «Укажите ваш курс», – ответил(-и) «3 курс», что составляет 42.86%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«3 курс» на вопрос: «Укажите ваш курс», – равен 6.9.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Высокий уровень удовлетворённости отмечен по вопросам: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и проведение культурно-массовых мероприятий в вузе».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«3 курс» на вопрос: «Укажите ваш курс», – равен 7.28.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«3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Высокий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«3 курс» на вопрос: «Укажите ваш курс», – равен 6.98.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«4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2 из 21 респондента на вопрос: «Укажите ваш курс», – ответил(-и) «4 курс», что составляет 9.52%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занятий»,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занятий»,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Wi-Fi)»,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«4 курс» на вопрос: «Укажите ваш курс», – равен 9.15.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(СНО, олимпиады, конкурсы)»,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группы»,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«4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не выявлен ни по одному вопросу.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«4 курс» на вопрос: «Укажите ваш курс», – равен 9.25.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«5 курс» на вопрос: «Укажите ваш курс»</w:t>
      </w:r>
      <w:bookmarkEnd w:id="22"/>
      <w:bookmarkEnd w:id="24"/>
    </w:p>
    <w:p>
      <w:pPr/>
      <w:r>
        <w:rPr/>
        <w:t xml:space="preserve">По итогам анкетирования 1 из 21 респондента на вопрос: «Укажите ваш курс», – ответил(-и) «5 курс», что составляет 4.76%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доступность учебной и методической литературы в библиотеке и в электронной образовательной среде (например, на платформе Moodle)»,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/>
      <w:r>
        <w:rPr/>
        <w:t xml:space="preserve">Средний уровень удовлетворённости отмечен по вопросам: «Оцените обеспечение дисциплин учебным и лабораторным оборудованием (муляжи, фантомы, тренажёры и т.п.)»,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организацию и проведение практик», «Оцените состояние аудиторного фонда (аудиторий, лабораторий и т.п.) для занятий».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расписание занятий».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«5 курс» на вопрос: «Укажите ваш курс», – равен 5.5.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организацией внеучебной деятельности»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организацией внеучебной деятельности»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Средний уровень удовлетворённости отмечен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организацию социально-психологической помощи (адаптация первокурсников, проблемы молодой семьи, назначение социальной стипендии и др.)».</w:t>
      </w:r>
    </w:p>
    <w:p>
      <w:pPr/>
      <w:r>
        <w:rPr/>
        <w:t xml:space="preserve">Повышенный уровень удовлетворённости отмечен по вопросам: «Оцените организацию спортивно-оздоровительной работы, пропаганды и внедрения физической культуры и здорового образа жизни», «Оцените работу органов студенческого самоуправления (профком, старостат, студотряды и т.п.)», «Оцените работу куратора студенческой группы».</w:t>
      </w:r>
    </w:p>
    <w:p>
      <w:pPr/>
      <w:r>
        <w:rPr/>
        <w:t xml:space="preserve">Высокий уровень удовлетворённости отмечен по вопросам: «Оцените организацию внеаудиторной самостоятельной работы студентов», «Оцените организацию помощи в поиске работы и трудоустройстве выпускников»,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среди респондентов, выбравших вариант ответа «5 курс» на вопрос: «Укажите ваш курс», – равен 6.3.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«5 курс» на вопрос: «Укажите ваш курс»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отмечен по вопросам: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Средний уровень удовлетворённости отмечен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Повышенный уровень удовлетворённости отмечен по вопросам: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(работу медпункта)», «Оцените условия проживания в общежитии».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«5 курс» на вопрос: «Укажите ваш курс», – равен 4.8.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5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7.49.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применение современных образовательных технологий в преподавании», «Оцените расписание занятий», «Оцените доступность обучения по программам дополнительного образования, которые соответствуют существующим потребностям студентов», «Оцените обеспечение дисциплин учебным и лабораторным оборудованием (муляжи, фантомы, тренажёры и т.п.)», «Оцените состояние аудиторного фонда (аудиторий, лабораторий и т.п.) для занятий»,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Высокий уровень удовлетворённости отмечен по вопросам: «Оцените профессиональную компетентность преподавателей», «Оцените качество проведения лекционных и практических занятий», «Оцените организацию и проведение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6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проведения лекционных и практических занятий», а наименьший уровень – по вопросу «Оцените доступность современных информационных технологий (возможность работать на компьютере, использовать ресурсы Интернет, Wi-Fi)».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вопросам: «Оцените расписание занятий», «Оцените состояние аудиторного фонда (аудиторий, лабораторий и т.п.) для занятий».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и проведение практик», «Оцените доступность современных информационных технологий (возможность работать на компьютере, использовать ресурсы Интернет, Wi-Fi)», а наименьший уровень – по вопросам: «Оцените профессиональную компетентность преподавателей», «Оцените качество проведения лекционных и практических занятий», «Оцените применение современных образовательных технологий в преподавании».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профессиональную компетентность преподавателей», а наименьший уровень – по вопросу «Оцените доступность обучения по программам дополнительного образования, которые соответствуют существующим потребностям студентов».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 деятельности»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7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 деятельности»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 деятельности» равен 7.82.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внеаудиторной самостоятельной работы студентов», «Оцените организацию научно-исследовательской работы (СНО, олимпиады, конкурсы)».</w:t>
      </w:r>
    </w:p>
    <w:p>
      <w:pPr/>
      <w:r>
        <w:rPr/>
        <w:t xml:space="preserve">Высокий уровень удовлетворённости отмечен по вопросам: «Оцените работу куратора студенческой группы», «Оцените организацию и проведение культурно-массовых мероприятий в вузе», «Оцените работу органов студенческого самоуправления (профком, старостат, студотряды и т.п.)»,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«Оцените организацию помощи в поиске работы и трудоустройстве выпускников», «Оцените систему стимулирования за участие в научной, творческой, спортивной деятельности (грамоты, премии, именные стипендии, звания и т.д.)», «Оцените возможность влиять на организацию и планирование внеучебной и воспитательной работы».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8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 деятельности»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работу куратора студенческой группы», а наименьший уровень – по вопросу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а наименьший уровень – по вопросу «Оцените организацию научно-исследовательской работы (СНО, олимпиады, конкурсы)».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внеаудиторной самостоятельной работы студентов».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вопросам: «Оцените организацию научно-исследовательской работы (СНО, олимпиады, конкурсы)», «Оцените организацию социально-психологической помощи (адаптация первокурсников, проблемы молодой семьи, назначение социальной стипендии и др.)», «Оцените организацию спортивно-оздоровительной работы, пропаганды и внедрения физической культуры и здорового образа жизни», а наименьший уровень – по вопросам: «Оцените систему стимулирования за участие в научной, творческой, спортивной деятельности (грамоты, премии, именные стипендии, звания и т.д.)», «Оцените работу куратора студенческой группы», «Оцените организацию помощи в поиске работы и трудоустройстве выпускников»,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организацию и проведение культурно-массовых мероприятий в вузе», а наименьший уровень – по вопросу «Оцените организацию научно-исследовательской работы (СНО, олимпиады, конкурсы)».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9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7.41.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качество медицинского обслуживания (работу медпункта)»,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обучения)», «Оцените санитарно-гигиеническое состояние пунктов общественного питания», «Оцените состояние и количество спортивных и тренажёрных залов, актового зала, репетиционных помещений, помещений для клубов, студий, кружков и т.п.»,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30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«1 курс» на вопрос: «Укажите ваш курс», – показывает наибольший уровень удовлетворённости по вопросу «Оцените организацию питания в вузе (стоимость, ассортимент, качество приготовления блюд, быстрота обслуживания)», а наименьший уровень – по вопросу «Оцените наличие и доступность санитарно-гигиенических помещений, их санитарное состояние».</w:t>
      </w:r>
    </w:p>
    <w:p>
      <w:pPr/>
      <w:r>
        <w:rPr/>
        <w:t xml:space="preserve">Опрос респондентов, ответивших «2 курс» на вопрос: «Укажите ваш курс», – показывает наибольший уровень удовлетворённости по вопросу «Оцените качество медицинского обслуживания (работу медпункта)», а наименьший уровень – по вопросу «Оцените условия проживания в общежитии».</w:t>
      </w:r>
    </w:p>
    <w:p>
      <w:pPr/>
      <w:r>
        <w:rPr/>
        <w:t xml:space="preserve">Опрос респондентов, ответивших «3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и качество зон отдыха (ожидания), оборудованных соответствующей мебелью».</w:t>
      </w:r>
    </w:p>
    <w:p>
      <w:pPr/>
      <w:r>
        <w:rPr/>
        <w:t xml:space="preserve">Опрос респондентов, ответивших «4 курс» на вопрос: «Укажите ваш курс», – показывает наибольший уровень удовлетворённости по вопросу «Оцените состояние и количество спортивных и тренажёрных залов, актового зала, репетиционных помещений, помещений для клубов, студий, кружков и т.п.», а наименьший уровень – по вопросам: «Оцените организацию питания в вузе (стоимость, ассортимент, качество приготовления блюд, быстрота обслуживания)», «Оцените условия проживания в общежитии».</w:t>
      </w:r>
    </w:p>
    <w:p>
      <w:pPr/>
      <w:r>
        <w:rPr/>
        <w:t xml:space="preserve">Опрос респондентов, ответивших «5 курс» на вопрос: «Укажите ваш курс», – показывает наибольший уровень удовлетворённости по вопросу «Оцените транспортную доступность вуза», а наименьший уровень – по вопросу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31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7.49,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 деятельности» равна 7.82, что является показателем высокого уровня удовлетворённости (75-100%).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7.41,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7.57 (75-100%) </w:t>
      </w:r>
      <w:r>
        <w:rPr/>
        <w:t xml:space="preserve">(см. Рисунок 4.1), что является показателем высокого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профессиональную компетентность преподавателей</w:t>
      </w:r>
    </w:p>
    <w:p>
      <w:pPr/>
      <w:r>
        <w:rPr/>
        <w:t xml:space="preserve">1.2. Оцените качество проведения лекционных и практических занятий</w:t>
      </w:r>
    </w:p>
    <w:p>
      <w:pPr/>
      <w:r>
        <w:rPr/>
        <w:t xml:space="preserve">1.3. Оцените расписание занятий</w:t>
      </w:r>
    </w:p>
    <w:p>
      <w:pPr/>
      <w:r>
        <w:rPr/>
        <w:t xml:space="preserve">1.4. Оцените применение современных образовательных технологий в преподавании</w:t>
      </w:r>
    </w:p>
    <w:p>
      <w:pPr/>
      <w:r>
        <w:rPr/>
        <w:t xml:space="preserve">1.5. Оцените организацию и проведение практик</w:t>
      </w:r>
    </w:p>
    <w:p>
      <w:pPr/>
      <w:r>
        <w:rPr/>
        <w:t xml:space="preserve">1.6. Оцените состояние аудиторного фонда (аудиторий, лабораторий и т.п.) для занятий</w:t>
      </w:r>
    </w:p>
    <w:p>
      <w:pPr/>
      <w:r>
        <w:rPr/>
        <w:t xml:space="preserve">1.7. Оцените обеспечение дисциплин учебным и лабораторным оборудованием (муляжи, фантомы, тренажёры и т.п.)</w:t>
      </w:r>
    </w:p>
    <w:p>
      <w:pPr/>
      <w:r>
        <w:rPr/>
        <w:t xml:space="preserve">1.8. Оцените доступность современных информационных технологий (возможность работать на компьютере, использовать ресурсы Интернет, Wi-Fi)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доступность обучения по программам дополнительного образования, которые соответствуют существующим потребностям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 деятельности</w:t>
      </w:r>
    </w:p>
    <w:p>
      <w:pPr/>
      <w:r>
        <w:rPr/>
        <w:t xml:space="preserve">2.1. Оцените организацию научно-исследовательской работы (СНО, олимпиады, конкурсы)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(грамоты, премии, именные стипендии, звания и т.д.)</w:t>
      </w:r>
    </w:p>
    <w:p>
      <w:pPr/>
      <w:r>
        <w:rPr/>
        <w:t xml:space="preserve">2.3. Оцените организацию социально-психологической помощи (адаптация первокурсников, проблемы молодой семьи, назначение социальной стипендии и др.)</w:t>
      </w:r>
    </w:p>
    <w:p>
      <w:pPr/>
      <w:r>
        <w:rPr/>
        <w:t xml:space="preserve">2.4.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2.5. Оцените работу органов студенческого самоуправления (профком, старостат, студотряды и т.п.)</w:t>
      </w:r>
    </w:p>
    <w:p>
      <w:pPr/>
      <w:r>
        <w:rPr/>
        <w:t xml:space="preserve">2.6. Оцените работу куратора студенческой группы</w:t>
      </w:r>
    </w:p>
    <w:p>
      <w:pPr/>
      <w:r>
        <w:rPr/>
        <w:t xml:space="preserve">2.7. Оцените организацию внеаудиторной самостоятельной работы студентов</w:t>
      </w:r>
    </w:p>
    <w:p>
      <w:pPr/>
      <w:r>
        <w:rPr/>
        <w:t xml:space="preserve">2.8. Оцените организацию помощи в поиске работы и трудоустройстве выпускников</w:t>
      </w:r>
    </w:p>
    <w:p>
      <w:pPr/>
      <w:r>
        <w:rPr/>
        <w:t xml:space="preserve">2.9. Оцените организацию и проведение культурно-массовых мероприятий в вузе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санитарно-гигиеническое состояние пунктов общественного питания</w:t>
      </w:r>
    </w:p>
    <w:p>
      <w:pPr/>
      <w:r>
        <w:rPr/>
        <w:t xml:space="preserve">3.2.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3.3. Оцените качество медицинского обслуживания (работу медпункта)</w:t>
      </w:r>
    </w:p>
    <w:p>
      <w:pPr/>
      <w:r>
        <w:rPr/>
        <w:t xml:space="preserve">3.4. Оцените условия проживания в общежитии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актового зала, репетиционных помещений, помещений для клубов, студий, кружков и т.п.</w:t>
      </w:r>
    </w:p>
    <w:p>
      <w:pPr/>
      <w:r>
        <w:rPr/>
        <w:t xml:space="preserve">3.8. 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 курс»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 курс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профессиональную компетентность преподавателей»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качество проведения лекционных и практических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52.38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расписание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применение современных образовательных технологий в преподавании»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организацию и проведение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состояние аудиторного фонда (аудиторий, лабораторий и т.п.) для занятий»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обеспечение дисциплин учебным и лабораторным оборудованием (муляжи, фантомы, тренажёры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доступность современных информационных технологий (возможность работать на компьютере, использовать ресурсы Интернет, Wi-Fi)»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доступность обучения по программам дополнительного образования, которые соответствуют существующим потребностям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 деятельности»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(СНО, олимпиады, конкурсы)»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организацию социально-психологической помощи (адаптация первокурсников, проблемы молодой семьи, назначение социальной стипендии и др.)»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работу органов студенческого самоуправления (профком, старостат, студотряды и т.п.)»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работу куратора студенческой группы»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внеаудиторной самостоятельной работы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организацию помощи в поиске работы и трудоустройстве 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качество медицинского обслуживания (работу медпункта)»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условия проживания в общежитии»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95.24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23.81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актового зала, репетиционных помещений,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наличие специальных условий для обучения инвалидов и лиц с ОВЗ (архитектурные условия (пандусы, специальные подъезды и т.д.), специальное оборудование для обучения)»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4.76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9.52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19.05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47.62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Relationship Id="rId29" Type="http://schemas.openxmlformats.org/officeDocument/2006/relationships/image" Target="media/image_rId29_document.png"/><Relationship Id="rId30" Type="http://schemas.openxmlformats.org/officeDocument/2006/relationships/image" Target="media/image_rId30_document.png"/><Relationship Id="rId31" Type="http://schemas.openxmlformats.org/officeDocument/2006/relationships/image" Target="media/image_rId31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