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13.03.02 13.03.02 Электроэнергетика и электротехника (профиль - Возобновляемые источники энергии и гидроэлектростанции)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13.03.02 13.03.02 Электроэнергетика и электротехника (профиль - Возобновляемые источники энергии и гидроэлектростанции)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20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70% - выбрал(-и) ответ на вопрос: «Штатный сотрудник». 20% ответил(-и): «Внешний совместитель», 10% ответил(-и): «По договору», 0% ответил(-и): «Внутренний совместитель». Общее количество респондентов, участвовавших в анкетировании, равно 20.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14 из 20 респондентов на вопрос: «Укажите ваши условия привлечения», – ответил(-и) «Штатный сотрудник», что составляет 70%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7.74.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7.39.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20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4 из 20 респондентов на вопрос: «Укажите ваши условия привлечения», – ответил(-и) «Внешний совместитель», что составляет 20%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8.43.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20 респондентов на вопрос: «Укажите ваши условия привлечения», – ответил(-и) «По договору», что составляет 10%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общую удовлетворённость организацией учебного процесса (работой ректората, учебного отдела, деканата, кафедры; расписанием занятий)»,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7.55.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7.23.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условия организации труда на кафедре и оснащенность рабочего места»,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условия организации труда на кафедре и оснащенность рабочего места».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7.55,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7.23,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7.45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