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Проблемы гражданского и арбитражного процессуального права)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Проблемы гражданского и арбитражного процессуального права)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29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89.66% - выбрал(-и) ответ на вопрос: «Штатный сотрудник». 6.9% ответил(-и): «По договору», 3.45% ответил(-и): «Внешний совместитель», 0% ответил(-и): «Внутренний совместитель». Общее количество респондентов, участвовавших в анкетировании, равно 29.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26 из 29 респондентов на вопрос: «Укажите ваши условия привлечения», – ответил(-и) «Штатный сотрудник», что составляет 89.66%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6.78.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29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29 респондентов на вопрос: «Укажите ваши условия привлечения», – ответил(-и) «Внешний совместитель», что составляет 3.45%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29 респондентов на вопрос: «Укажите ваши условия привлечения», – ответил(-и) «По договору», что составляет 6.9%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7.58.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возможность внедрять свои научные разработки, проводить междисциплинарные исследования»,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работу профкома».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7.58,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7.24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89.66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89.66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62.07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