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Иностранные языки и межкультурный диалог (французский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Иностранные языки и межкультурный диалог (французский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16 до 100»,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6.08.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а наименьший уровень – по вопросу «Оцените возможность обучения своих сотрудников в университете».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воспитание, общую культуру и эрудированность обучающихся/выпускников», а наименьший уровень –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6.08,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6.29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