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Зарубежная филология (восточный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Зарубежная филология (восточный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64.71% - выбрал(-и) ответ на вопрос: «Штатный сотрудник». 17.65% ответил(-и): «По договору», 11.76% ответил(-и): «Внутренний совместитель», 5.88% ответил(-и): «Внешний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17 респондентов на вопрос: «Укажите ваши условия привлечения», – ответил(-и) «Штатный сотрудник», что составляет 64.71%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«Внутренний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Средний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Повышенный уровень удовлетворённости отмечен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вопросу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3.75.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17 респондентов на вопрос: «Укажите ваши условия привлечения», – ответил(-и) «По договору», что составляет 17.65%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распределение общей преподавательской нагрузки, в т.ч. аудиторной нагрузки».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организацию и содержание производственных практик»,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6.26,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