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18_document.png" ContentType="image/png"/>
  <Override PartName="/word/media/image_rId19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09.03.03 09.03.03. Прикладная информатика (профиль – Прикладная информатика в юриспруденции)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09.03.03 09.03.03. Прикладная информатика (профиль – Прикладная информатика в юриспруденции)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4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75% - выбрал(-и) ответ на вопрос: «От 101 до 250». 25% ответил(-и): «От 501 до 1000», 0% ответил(-и): «До 15», 0% ответил(-и): «От 16 до 100», 0% ответил(-и): «От 251 до 500», 0% ответил(-и): «Более 1000». Общее количество респондентов, участвовавших в анкетировании, равно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4 респондентов на вопрос: «Укажите численность работников в Вашей организации», – ответил(-и) «От 101 до 250», что составляет 75%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4 респондентов на вопрос: «Укажите численность работников в Вашей организации», – ответил(-и) «От 501 до 1000», что составляет 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участие в текущей, промежуточной и государственной итоговой аттестации обучающихся».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501 до 1000» на вопрос: «Укажите численность работников в Вашей организации», – равен 9.4.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501 до 1000» на вопрос: «Укажите численность работников в Вашей организации»,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6.18.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возможность обучения своих сотрудников в университете», «Оцените возможность участия в целевом обучении студентов», «Оцените организацию и проведение производственных практик студентов на базе организации (предприятия)», «Оцените участие в текущей, промежуточной и государственной итоговой аттестации обучающихся»,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удовлетворённость взаимодействием с руководством вуза (с ректоратом, деканатом)».</w:t>
      </w:r>
    </w:p>
    <w:p>
      <w:pPr/>
      <w:r>
        <w:rPr/>
        <w:t xml:space="preserve">Высокий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501 до 1000» на вопрос: «Укажите численность работников в Вашей организации», – показывает наибольший уровень удовлетворённости по вопросам: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а наименьший уровень – по вопросу «Оцените участие в текущей, промежуточной и государственной итоговой аттестации обучающихся».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7.03.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отмечен по вопросу «Оцените способность обучающихся/выпускников применять знания и навыки в практической деятельности».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6.18,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взаимодействием с вузом», получившего средние оценки анкетируемых («Оцените участие в разработке (актуализации) образовательных программ»).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7.03,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6.61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