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45.03.01 45.03.01 Филология  (профиль - Зарубежная филология (английский язык и литература; вторые языки: китайский, итальянский, арабский))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45.03.01 45.03.01 Филология  (профиль - Зарубежная филология (английский язык и литература; вторые языки: китайский, итальянский, арабский))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28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39.29% - выбрал(-и) ответ на вопрос: «3 курс». 25% ответил(-и): «2 курс», 21.43% ответил(-и): «1 курс», 10.71% ответил(-и): «4 курс», 3.57% ответил(-и): «5 курс». Общее количество респондентов, участвовавших в анкетировании, равно 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28 респондентов на вопрос: «Укажите ваш курс», – ответил(-и) «1 курс», что составляет 21.43%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вопросу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5.58.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28 респондентов на вопрос: «Укажите ваш курс», – ответил(-и) «2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28 респондентов на вопрос: «Укажите ваш курс», – ответил(-и) «3 курс», что составляет 39.29%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вопросу «Оцените профессиональную компетентность преподавателей».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6.84.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28 респондентов на вопрос: «Укажите ваш курс», – ответил(-и) «4 курс», что составляет 10.71%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28 респондентов на вопрос: «Укажите ваш курс», – ответил(-и) «5 курс», что составляет 3.57%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т.д.)», а наименьший уровень –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92.86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